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1DE7">
      <w:pPr>
        <w:spacing w:line="240" w:lineRule="auto"/>
        <w:rPr>
          <w:rFonts w:hint="default" w:ascii="SimSun" w:hAnsi="SimSun" w:eastAsia="SimSun" w:cs="SimSun"/>
          <w:b/>
          <w:bCs/>
          <w:sz w:val="24"/>
          <w:szCs w:val="24"/>
          <w:lang w:val="en-US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lang w:val="en-US"/>
        </w:rPr>
        <w:t>About Sammilito Islami Bank PLC</w:t>
      </w:r>
    </w:p>
    <w:p w14:paraId="23C643E5">
      <w:pPr>
        <w:spacing w:line="240" w:lineRule="auto"/>
        <w:rPr>
          <w:rFonts w:ascii="SimSun" w:hAnsi="SimSun" w:eastAsia="SimSun" w:cs="SimSun"/>
          <w:sz w:val="24"/>
          <w:szCs w:val="24"/>
        </w:rPr>
      </w:pPr>
    </w:p>
    <w:p w14:paraId="401E851E">
      <w:pPr>
        <w:spacing w:line="240" w:lineRule="auto"/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ascii="SimSun" w:hAnsi="SimSun" w:eastAsia="SimSun" w:cs="SimSun"/>
          <w:sz w:val="24"/>
          <w:szCs w:val="24"/>
        </w:rPr>
        <w:t>Sammilito lslami Bank PLC-Bangladesh's largest and newly constituted state-owned lslamic bank-has been established to strengthen financial inclusion, support socioeconomic development, and deliver modern Shariah-compliant banking services nationwide</w:t>
      </w:r>
      <w:r>
        <w:rPr>
          <w:rFonts w:hint="default" w:ascii="SimSun" w:hAnsi="SimSun" w:eastAsia="SimSun" w:cs="SimSun"/>
          <w:sz w:val="24"/>
          <w:szCs w:val="24"/>
          <w:lang w:val="en-US"/>
        </w:rPr>
        <w:t>.</w:t>
      </w:r>
    </w:p>
    <w:p w14:paraId="0C25B58A">
      <w:pPr>
        <w:pStyle w:val="2"/>
        <w:keepNext w:val="0"/>
        <w:keepLines w:val="0"/>
        <w:widowControl/>
        <w:suppressLineNumbers w:val="0"/>
        <w:spacing w:line="240" w:lineRule="auto"/>
      </w:pPr>
      <w:r>
        <w:t>Key Features</w:t>
      </w:r>
    </w:p>
    <w:p w14:paraId="68DA429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Style w:val="7"/>
        </w:rPr>
        <w:t>Type:</w:t>
      </w:r>
      <w:r>
        <w:t xml:space="preserve"> State-owned Shariah-based commercial bank </w:t>
      </w:r>
    </w:p>
    <w:p w14:paraId="79ABAD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Style w:val="7"/>
        </w:rPr>
        <w:t>Founded:</w:t>
      </w:r>
      <w:r>
        <w:t xml:space="preserve"> 2025 under the </w:t>
      </w:r>
      <w:r>
        <w:rPr>
          <w:rStyle w:val="7"/>
        </w:rPr>
        <w:t>Bank Resolution Ordinance 2025</w:t>
      </w:r>
    </w:p>
    <w:p w14:paraId="11FE7E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Style w:val="7"/>
        </w:rPr>
        <w:t>Chairman (founding):</w:t>
      </w:r>
      <w:r>
        <w:t xml:space="preserve"> Mohammad Ayub Mia </w:t>
      </w:r>
      <w:r>
        <w:rPr>
          <w:rFonts w:hint="default"/>
          <w:lang w:val="en-US"/>
        </w:rPr>
        <w:t xml:space="preserve">(resigned) </w:t>
      </w:r>
    </w:p>
    <w:p w14:paraId="74D187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Style w:val="7"/>
        </w:rPr>
        <w:t>Head Office:</w:t>
      </w:r>
      <w:r>
        <w:t xml:space="preserve"> Motijheel, Dhaka </w:t>
      </w:r>
    </w:p>
    <w:p w14:paraId="19873F2C">
      <w:pPr>
        <w:pStyle w:val="2"/>
        <w:keepNext w:val="0"/>
        <w:keepLines w:val="0"/>
        <w:widowControl/>
        <w:suppressLineNumbers w:val="0"/>
        <w:spacing w:line="240" w:lineRule="auto"/>
      </w:pPr>
      <w:r>
        <w:t>Formation &amp; Background</w:t>
      </w:r>
    </w:p>
    <w:p w14:paraId="1E297A6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t xml:space="preserve">The bank was formed through the </w:t>
      </w:r>
      <w:r>
        <w:rPr>
          <w:rStyle w:val="7"/>
        </w:rPr>
        <w:t>merger of five troubled Islamic banks</w:t>
      </w:r>
      <w:r>
        <w:t xml:space="preserve">: </w:t>
      </w:r>
    </w:p>
    <w:p w14:paraId="2D9F9864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 w:line="240" w:lineRule="auto"/>
        <w:ind w:left="1440" w:hanging="360"/>
      </w:pPr>
      <w:r>
        <w:t xml:space="preserve">EXIM Bank </w:t>
      </w:r>
    </w:p>
    <w:p w14:paraId="44D23629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 w:line="240" w:lineRule="auto"/>
        <w:ind w:left="1440" w:hanging="360"/>
      </w:pPr>
      <w:r>
        <w:t xml:space="preserve">First Security Islami Bank </w:t>
      </w:r>
    </w:p>
    <w:p w14:paraId="1C96B1E4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 w:line="240" w:lineRule="auto"/>
        <w:ind w:left="1440" w:hanging="360"/>
      </w:pPr>
      <w:r>
        <w:t xml:space="preserve">Global Islami Bank </w:t>
      </w:r>
    </w:p>
    <w:p w14:paraId="01DB6EA3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 w:line="240" w:lineRule="auto"/>
        <w:ind w:left="1440" w:hanging="360"/>
      </w:pPr>
      <w:r>
        <w:t xml:space="preserve">Social Islami Bank </w:t>
      </w:r>
    </w:p>
    <w:p w14:paraId="160EE494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 w:line="240" w:lineRule="auto"/>
        <w:ind w:left="1440" w:hanging="360"/>
      </w:pPr>
      <w:r>
        <w:t xml:space="preserve">Union Bank </w:t>
      </w:r>
    </w:p>
    <w:p w14:paraId="4797FCA4">
      <w:pPr>
        <w:pStyle w:val="2"/>
        <w:keepNext w:val="0"/>
        <w:keepLines w:val="0"/>
        <w:widowControl/>
        <w:suppressLineNumbers w:val="0"/>
        <w:spacing w:line="240" w:lineRule="auto"/>
      </w:pPr>
      <w:r>
        <w:t>Capital Structure</w:t>
      </w:r>
    </w:p>
    <w:p w14:paraId="38FB6EE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Style w:val="7"/>
        </w:rPr>
        <w:t>Authorized capital:</w:t>
      </w:r>
      <w:r>
        <w:t xml:space="preserve"> Tk 40,000 crore </w:t>
      </w:r>
    </w:p>
    <w:p w14:paraId="250833B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Style w:val="7"/>
        </w:rPr>
        <w:t>Paid-up capital:</w:t>
      </w:r>
      <w:r>
        <w:t xml:space="preserve"> Tk 35,000 crore </w:t>
      </w:r>
    </w:p>
    <w:p w14:paraId="17B55FB0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 w:line="240" w:lineRule="auto"/>
        <w:ind w:left="1440" w:hanging="360"/>
      </w:pPr>
      <w:r>
        <w:t xml:space="preserve">Government: Tk 20,000 crore </w:t>
      </w:r>
    </w:p>
    <w:p w14:paraId="3914010B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 w:line="240" w:lineRule="auto"/>
        <w:ind w:left="1440" w:hanging="360"/>
      </w:pPr>
      <w:r>
        <w:t xml:space="preserve">Depositors’ contribution: Tk 15,000 crore </w:t>
      </w:r>
    </w:p>
    <w:p w14:paraId="4E94274D">
      <w:pPr>
        <w:pStyle w:val="2"/>
        <w:keepNext w:val="0"/>
        <w:keepLines w:val="0"/>
        <w:widowControl/>
        <w:suppressLineNumbers w:val="0"/>
        <w:spacing w:line="240" w:lineRule="auto"/>
      </w:pPr>
      <w:r>
        <w:t>Purpose &amp; Objectives</w:t>
      </w:r>
    </w:p>
    <w:p w14:paraId="7F662EE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240" w:lineRule="auto"/>
        <w:ind w:left="720" w:hanging="360"/>
      </w:pPr>
      <w:r>
        <w:t xml:space="preserve">Restore </w:t>
      </w:r>
      <w:r>
        <w:rPr>
          <w:rStyle w:val="7"/>
        </w:rPr>
        <w:t>public confidence</w:t>
      </w:r>
      <w:r>
        <w:t xml:space="preserve"> in Islamic banking </w:t>
      </w:r>
    </w:p>
    <w:p w14:paraId="00F95F7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240" w:lineRule="auto"/>
        <w:ind w:left="720" w:hanging="360"/>
      </w:pPr>
      <w:r>
        <w:t xml:space="preserve">Ensure </w:t>
      </w:r>
      <w:r>
        <w:rPr>
          <w:rStyle w:val="7"/>
        </w:rPr>
        <w:t>better governance and accountability</w:t>
      </w:r>
      <w:r>
        <w:t xml:space="preserve"> </w:t>
      </w:r>
    </w:p>
    <w:p w14:paraId="48BAEC7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240" w:lineRule="auto"/>
        <w:ind w:left="720" w:hanging="360"/>
      </w:pPr>
      <w:r>
        <w:t xml:space="preserve">Recover and manage funds stuck in failed banks </w:t>
      </w:r>
    </w:p>
    <w:p w14:paraId="12A288C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240" w:lineRule="auto"/>
        <w:ind w:left="720" w:hanging="360"/>
      </w:pPr>
      <w:r>
        <w:t xml:space="preserve">Promote </w:t>
      </w:r>
      <w:r>
        <w:rPr>
          <w:rStyle w:val="7"/>
        </w:rPr>
        <w:t>Shariah-compliant financial services</w:t>
      </w:r>
      <w:r>
        <w:t xml:space="preserve"> (profit-sharing, asset-backed financing) </w:t>
      </w:r>
    </w:p>
    <w:p w14:paraId="1ECCF098">
      <w:pPr>
        <w:pStyle w:val="2"/>
        <w:keepNext w:val="0"/>
        <w:keepLines w:val="0"/>
        <w:widowControl/>
        <w:suppressLineNumbers w:val="0"/>
        <w:spacing w:line="240" w:lineRule="auto"/>
      </w:pPr>
      <w:r>
        <w:t>Operations</w:t>
      </w:r>
    </w:p>
    <w:p w14:paraId="649C301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240" w:lineRule="auto"/>
        <w:ind w:left="720" w:hanging="360"/>
      </w:pPr>
      <w:r>
        <w:t xml:space="preserve">Began operations in </w:t>
      </w:r>
      <w:r>
        <w:rPr>
          <w:rStyle w:val="7"/>
        </w:rPr>
        <w:t>December 2025</w:t>
      </w:r>
      <w:r>
        <w:t xml:space="preserve"> after receiving final licence from Bangladesh Bank </w:t>
      </w:r>
    </w:p>
    <w:p w14:paraId="5F1F6CE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240" w:lineRule="auto"/>
        <w:ind w:left="720" w:hanging="360"/>
      </w:pPr>
      <w:r>
        <w:t xml:space="preserve">Early operations showed </w:t>
      </w:r>
      <w:r>
        <w:rPr>
          <w:rStyle w:val="7"/>
        </w:rPr>
        <w:t>renewed deposit inflow and customer activity</w:t>
      </w:r>
      <w:r>
        <w:t xml:space="preserve">, indicating gradual stabilization </w:t>
      </w:r>
    </w:p>
    <w:p w14:paraId="6C8D6DF2">
      <w:pPr>
        <w:pStyle w:val="2"/>
        <w:keepNext w:val="0"/>
        <w:keepLines w:val="0"/>
        <w:widowControl/>
        <w:suppressLineNumbers w:val="0"/>
        <w:spacing w:line="240" w:lineRule="auto"/>
      </w:pPr>
      <w:r>
        <w:t>Slogan</w:t>
      </w:r>
    </w:p>
    <w:p w14:paraId="32290D7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Style w:val="5"/>
        </w:rPr>
        <w:t>“Sammilito Shaktite Samriddha Agami”</w:t>
      </w:r>
      <w:r>
        <w:br w:type="textWrapping"/>
      </w:r>
      <w:r>
        <w:rPr>
          <w:rStyle w:val="5"/>
        </w:rPr>
        <w:t>(A prosperous future through collective strength)</w:t>
      </w:r>
      <w:r>
        <w:t xml:space="preserve"> </w:t>
      </w:r>
    </w:p>
    <w:p w14:paraId="1075D33C">
      <w:pPr>
        <w:pStyle w:val="2"/>
        <w:keepNext w:val="0"/>
        <w:keepLines w:val="0"/>
        <w:widowControl/>
        <w:suppressLineNumbers w:val="0"/>
        <w:spacing w:line="240" w:lineRule="auto"/>
      </w:pPr>
      <w:bookmarkStart w:id="0" w:name="_GoBack"/>
      <w:bookmarkEnd w:id="0"/>
      <w:r>
        <w:t>Significance</w:t>
      </w:r>
    </w:p>
    <w:p w14:paraId="140E050F">
      <w:pPr>
        <w:pStyle w:val="6"/>
        <w:keepNext w:val="0"/>
        <w:keepLines w:val="0"/>
        <w:widowControl/>
        <w:suppressLineNumbers w:val="0"/>
        <w:spacing w:line="240" w:lineRule="auto"/>
      </w:pPr>
      <w:r>
        <w:t xml:space="preserve">Sammilito Islami Bank represents one of the </w:t>
      </w:r>
      <w:r>
        <w:rPr>
          <w:rStyle w:val="7"/>
        </w:rPr>
        <w:t>largest banking consolidations in Bangladesh’s history</w:t>
      </w:r>
      <w:r>
        <w:t xml:space="preserve"> and is a key step toward </w:t>
      </w:r>
      <w:r>
        <w:rPr>
          <w:rStyle w:val="7"/>
        </w:rPr>
        <w:t>reforming and strengthening the Islamic banking sector</w:t>
      </w:r>
      <w:r>
        <w:t>.</w:t>
      </w:r>
    </w:p>
    <w:p w14:paraId="30632709">
      <w:pPr>
        <w:spacing w:line="240" w:lineRule="auto"/>
        <w:rPr>
          <w:rFonts w:hint="default" w:ascii="SimSun" w:hAnsi="SimSun" w:eastAsia="SimSun" w:cs="SimSun"/>
          <w:sz w:val="24"/>
          <w:szCs w:val="24"/>
          <w:lang w:val="en-US"/>
        </w:rPr>
      </w:pPr>
    </w:p>
    <w:p w14:paraId="5CB762A4">
      <w:pPr>
        <w:spacing w:line="240" w:lineRule="auto"/>
        <w:rPr>
          <w:rFonts w:hint="default" w:ascii="SimSun" w:hAnsi="SimSun" w:eastAsia="SimSun" w:cs="SimSun"/>
          <w:sz w:val="24"/>
          <w:szCs w:val="24"/>
          <w:lang w:val="en-US"/>
        </w:rPr>
      </w:pPr>
    </w:p>
    <w:p w14:paraId="2BA3EBFE">
      <w:pPr>
        <w:spacing w:line="240" w:lineRule="auto"/>
        <w:rPr>
          <w:rFonts w:hint="default" w:ascii="SimSun" w:hAnsi="SimSun" w:eastAsia="SimSun" w:cs="SimSu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BA35E"/>
    <w:multiLevelType w:val="multilevel"/>
    <w:tmpl w:val="ADCBA3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70FA894"/>
    <w:multiLevelType w:val="multilevel"/>
    <w:tmpl w:val="B70FA8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19197C0"/>
    <w:multiLevelType w:val="multilevel"/>
    <w:tmpl w:val="C19197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21B6DC0"/>
    <w:multiLevelType w:val="multilevel"/>
    <w:tmpl w:val="C21B6D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D7FD18D"/>
    <w:multiLevelType w:val="multilevel"/>
    <w:tmpl w:val="1D7FD1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20F3478"/>
    <w:multiLevelType w:val="multilevel"/>
    <w:tmpl w:val="420F34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09CA"/>
    <w:rsid w:val="11D62E75"/>
    <w:rsid w:val="14767897"/>
    <w:rsid w:val="1C26359D"/>
    <w:rsid w:val="26FA0291"/>
    <w:rsid w:val="42F21643"/>
    <w:rsid w:val="4EC32FA5"/>
    <w:rsid w:val="575647A8"/>
    <w:rsid w:val="5831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2026-03-29T03:38:16Z</dcterms:created>
  <dc:creator>khairul06854</dc:creator>
  <cp:lastModifiedBy>khairul06854</cp:lastModifiedBy>
  <dcterms:modified xsi:type="dcterms:W3CDTF">2026-03-29T03:46:17Z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0DBBB70AD2EC41DE8DBABD503A61E4EC_12</vt:lpwstr>
  </property>
</Properties>
</file>